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</w:pPr>
      <w:bookmarkStart w:id="0" w:name="_GoBack"/>
      <w:bookmarkEnd w:id="0"/>
    </w:p>
    <w:p>
      <w:pPr>
        <w:spacing w:before="101" w:line="230" w:lineRule="auto"/>
        <w:ind w:left="56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4</w:t>
      </w:r>
    </w:p>
    <w:p>
      <w:pPr>
        <w:spacing w:before="257" w:line="160" w:lineRule="auto"/>
        <w:jc w:val="center"/>
        <w:outlineLvl w:val="0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spacing w:val="3"/>
          <w:sz w:val="36"/>
          <w:szCs w:val="36"/>
          <w:lang w:eastAsia="zh-CN"/>
        </w:rPr>
        <w:t>普通高等学校</w:t>
      </w:r>
      <w:r>
        <w:rPr>
          <w:rFonts w:ascii="微软雅黑" w:hAnsi="微软雅黑" w:eastAsia="微软雅黑" w:cs="微软雅黑"/>
          <w:spacing w:val="82"/>
          <w:sz w:val="36"/>
          <w:szCs w:val="36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3"/>
          <w:sz w:val="36"/>
          <w:szCs w:val="36"/>
          <w:lang w:eastAsia="zh-CN"/>
        </w:rPr>
        <w:t>"优秀毕业生</w:t>
      </w:r>
      <w:r>
        <w:rPr>
          <w:position w:val="18"/>
          <w:sz w:val="36"/>
          <w:szCs w:val="36"/>
        </w:rPr>
        <w:drawing>
          <wp:inline distT="0" distB="0" distL="0" distR="0">
            <wp:extent cx="107950" cy="831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84" cy="8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83"/>
          <w:sz w:val="36"/>
          <w:szCs w:val="36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83"/>
          <w:sz w:val="36"/>
          <w:szCs w:val="36"/>
          <w:lang w:eastAsia="zh-CN"/>
        </w:rPr>
        <w:t>自我</w:t>
      </w:r>
      <w:r>
        <w:rPr>
          <w:rFonts w:ascii="微软雅黑" w:hAnsi="微软雅黑" w:eastAsia="微软雅黑" w:cs="微软雅黑"/>
          <w:spacing w:val="3"/>
          <w:sz w:val="36"/>
          <w:szCs w:val="36"/>
          <w:lang w:eastAsia="zh-CN"/>
        </w:rPr>
        <w:t>评分</w:t>
      </w:r>
      <w:r>
        <w:rPr>
          <w:rFonts w:hint="eastAsia" w:ascii="微软雅黑" w:hAnsi="微软雅黑" w:eastAsia="微软雅黑" w:cs="微软雅黑"/>
          <w:spacing w:val="3"/>
          <w:sz w:val="36"/>
          <w:szCs w:val="36"/>
          <w:lang w:eastAsia="zh-CN"/>
        </w:rPr>
        <w:t>表</w:t>
      </w:r>
    </w:p>
    <w:p>
      <w:pPr>
        <w:spacing w:before="22"/>
        <w:rPr>
          <w:lang w:eastAsia="zh-CN"/>
        </w:rPr>
      </w:pPr>
    </w:p>
    <w:tbl>
      <w:tblPr>
        <w:tblStyle w:val="6"/>
        <w:tblW w:w="151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1214"/>
        <w:gridCol w:w="1543"/>
        <w:gridCol w:w="1543"/>
      </w:tblGrid>
      <w:tr>
        <w:trPr>
          <w:trHeight w:val="626" w:hRule="atLeast"/>
        </w:trPr>
        <w:tc>
          <w:tcPr>
            <w:tcW w:w="852" w:type="dxa"/>
          </w:tcPr>
          <w:p>
            <w:pPr>
              <w:spacing w:before="57" w:line="231" w:lineRule="auto"/>
              <w:ind w:left="1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11214" w:type="dxa"/>
            <w:vAlign w:val="center"/>
          </w:tcPr>
          <w:p>
            <w:pPr>
              <w:spacing w:line="23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>赋分标准</w:t>
            </w:r>
          </w:p>
        </w:tc>
        <w:tc>
          <w:tcPr>
            <w:tcW w:w="1543" w:type="dxa"/>
            <w:vAlign w:val="center"/>
          </w:tcPr>
          <w:p>
            <w:pPr>
              <w:spacing w:before="56" w:line="231" w:lineRule="auto"/>
              <w:ind w:left="15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>满分分值</w:t>
            </w:r>
          </w:p>
        </w:tc>
        <w:tc>
          <w:tcPr>
            <w:tcW w:w="1543" w:type="dxa"/>
            <w:vAlign w:val="center"/>
          </w:tcPr>
          <w:p>
            <w:pPr>
              <w:spacing w:before="56" w:line="231" w:lineRule="auto"/>
              <w:ind w:left="156"/>
              <w:jc w:val="center"/>
              <w:rPr>
                <w:rFonts w:ascii="黑体" w:hAnsi="黑体" w:eastAsia="黑体" w:cs="黑体"/>
                <w:spacing w:val="7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>自评分</w:t>
            </w:r>
          </w:p>
        </w:tc>
      </w:tr>
      <w:tr>
        <w:trPr>
          <w:trHeight w:val="1252" w:hRule="atLeast"/>
        </w:trPr>
        <w:tc>
          <w:tcPr>
            <w:tcW w:w="852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pStyle w:val="7"/>
              <w:spacing w:before="65" w:line="185" w:lineRule="auto"/>
              <w:ind w:left="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14" w:type="dxa"/>
          </w:tcPr>
          <w:p>
            <w:pPr>
              <w:pStyle w:val="7"/>
              <w:spacing w:before="52" w:line="272" w:lineRule="auto"/>
              <w:ind w:left="108" w:right="104" w:firstLine="10"/>
              <w:rPr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具有坚定的政治方向，拥护中国共产党的领导，坚持党的路线、方针、政策，认</w:t>
            </w:r>
            <w:r>
              <w:rPr>
                <w:spacing w:val="8"/>
                <w:sz w:val="28"/>
                <w:szCs w:val="28"/>
                <w:lang w:eastAsia="zh-CN"/>
              </w:rPr>
              <w:t>真学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习近平新时代中国特色社会主义思想，</w:t>
            </w:r>
            <w:r>
              <w:rPr>
                <w:spacing w:val="-5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自觉践行社会主义核心价值观；树立爱国主义思想，具有团结统一、爱好和平、勤劳勇敢、</w:t>
            </w:r>
            <w:r>
              <w:rPr>
                <w:spacing w:val="-4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自强不息的</w:t>
            </w:r>
            <w:r>
              <w:rPr>
                <w:spacing w:val="7"/>
                <w:sz w:val="28"/>
                <w:szCs w:val="28"/>
                <w:lang w:eastAsia="zh-CN"/>
              </w:rPr>
              <w:t>精神。无妄议中央大政方</w:t>
            </w:r>
            <w:r>
              <w:rPr>
                <w:spacing w:val="8"/>
                <w:sz w:val="28"/>
                <w:szCs w:val="28"/>
                <w:lang w:eastAsia="zh-CN"/>
              </w:rPr>
              <w:t>针，制造、传播各类谣言等行为。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pacing w:val="-8"/>
                <w:sz w:val="28"/>
                <w:szCs w:val="28"/>
              </w:rPr>
            </w:pPr>
          </w:p>
        </w:tc>
      </w:tr>
      <w:tr>
        <w:trPr>
          <w:trHeight w:val="629" w:hRule="atLeast"/>
        </w:trPr>
        <w:tc>
          <w:tcPr>
            <w:tcW w:w="852" w:type="dxa"/>
          </w:tcPr>
          <w:p>
            <w:pPr>
              <w:pStyle w:val="7"/>
              <w:spacing w:before="236" w:line="185" w:lineRule="auto"/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14" w:type="dxa"/>
          </w:tcPr>
          <w:p>
            <w:pPr>
              <w:pStyle w:val="7"/>
              <w:spacing w:before="53" w:line="255" w:lineRule="auto"/>
              <w:ind w:left="114" w:right="104" w:hanging="5"/>
              <w:rPr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模范遵守国家的法律、法规和学校的规章制度，严格执行学生行为准</w:t>
            </w:r>
            <w:r>
              <w:rPr>
                <w:spacing w:val="7"/>
                <w:sz w:val="28"/>
                <w:szCs w:val="28"/>
                <w:lang w:eastAsia="zh-CN"/>
              </w:rPr>
              <w:t>则，</w:t>
            </w:r>
            <w:r>
              <w:rPr>
                <w:spacing w:val="-4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自觉维护社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会稳定和民族团结。有优良的道德品质和良好的文明行为。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236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236" w:line="187" w:lineRule="auto"/>
              <w:jc w:val="center"/>
              <w:rPr>
                <w:spacing w:val="-4"/>
                <w:sz w:val="28"/>
                <w:szCs w:val="28"/>
              </w:rPr>
            </w:pPr>
          </w:p>
        </w:tc>
      </w:tr>
      <w:tr>
        <w:trPr>
          <w:trHeight w:val="1252" w:hRule="atLeast"/>
        </w:trPr>
        <w:tc>
          <w:tcPr>
            <w:tcW w:w="852" w:type="dxa"/>
          </w:tcPr>
          <w:p>
            <w:pPr>
              <w:spacing w:line="479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7" w:lineRule="auto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14" w:type="dxa"/>
          </w:tcPr>
          <w:p>
            <w:pPr>
              <w:pStyle w:val="7"/>
              <w:spacing w:before="52" w:line="267" w:lineRule="auto"/>
              <w:ind w:left="111" w:right="104" w:firstLine="7"/>
              <w:rPr>
                <w:spacing w:val="3"/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善于学习和吸收新知识，热爱所学专业，勤奋学习，成绩优异。按时修完教学计</w:t>
            </w:r>
            <w:r>
              <w:rPr>
                <w:spacing w:val="8"/>
                <w:sz w:val="28"/>
                <w:szCs w:val="28"/>
                <w:lang w:eastAsia="zh-CN"/>
              </w:rPr>
              <w:t>划的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全部课程，取得相应的毕业证书学位证书，在校期间学习成绩（文化课成绩）不低于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年级排名前30%。</w:t>
            </w:r>
          </w:p>
          <w:p>
            <w:pPr>
              <w:pStyle w:val="7"/>
              <w:spacing w:before="52" w:line="267" w:lineRule="auto"/>
              <w:ind w:left="111" w:right="104" w:firstLine="7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（基础分</w:t>
            </w:r>
            <w:r>
              <w:rPr>
                <w:sz w:val="28"/>
                <w:szCs w:val="28"/>
                <w:lang w:eastAsia="zh-CN"/>
              </w:rPr>
              <w:t>10</w:t>
            </w:r>
            <w:r>
              <w:rPr>
                <w:rFonts w:hint="eastAsia"/>
                <w:sz w:val="28"/>
                <w:szCs w:val="28"/>
                <w:lang w:eastAsia="zh-CN"/>
              </w:rPr>
              <w:t>分，排名≤5</w:t>
            </w:r>
            <w:r>
              <w:rPr>
                <w:sz w:val="28"/>
                <w:szCs w:val="28"/>
                <w:lang w:eastAsia="zh-CN"/>
              </w:rPr>
              <w:t>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10</w:t>
            </w:r>
            <w:r>
              <w:rPr>
                <w:rFonts w:hint="eastAsia"/>
                <w:sz w:val="28"/>
                <w:szCs w:val="28"/>
                <w:lang w:eastAsia="zh-CN"/>
              </w:rPr>
              <w:t>分，</w:t>
            </w:r>
            <w:r>
              <w:rPr>
                <w:sz w:val="28"/>
                <w:szCs w:val="28"/>
                <w:lang w:eastAsia="zh-CN"/>
              </w:rPr>
              <w:t>5%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10%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8</w:t>
            </w:r>
            <w:r>
              <w:rPr>
                <w:rFonts w:hint="eastAsia"/>
                <w:sz w:val="28"/>
                <w:szCs w:val="28"/>
                <w:lang w:eastAsia="zh-CN"/>
              </w:rPr>
              <w:t>分，1</w:t>
            </w:r>
            <w:r>
              <w:rPr>
                <w:sz w:val="28"/>
                <w:szCs w:val="28"/>
                <w:lang w:eastAsia="zh-CN"/>
              </w:rPr>
              <w:t>0%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15%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6</w:t>
            </w:r>
            <w:r>
              <w:rPr>
                <w:rFonts w:hint="eastAsia"/>
                <w:sz w:val="28"/>
                <w:szCs w:val="28"/>
                <w:lang w:eastAsia="zh-CN"/>
              </w:rPr>
              <w:t>分，1</w:t>
            </w:r>
            <w:r>
              <w:rPr>
                <w:sz w:val="28"/>
                <w:szCs w:val="28"/>
                <w:lang w:eastAsia="zh-CN"/>
              </w:rPr>
              <w:t>5%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20%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分，</w:t>
            </w:r>
            <w:r>
              <w:rPr>
                <w:sz w:val="28"/>
                <w:szCs w:val="28"/>
                <w:lang w:eastAsia="zh-CN"/>
              </w:rPr>
              <w:t>20%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25%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分，</w:t>
            </w:r>
            <w:r>
              <w:rPr>
                <w:sz w:val="28"/>
                <w:szCs w:val="28"/>
                <w:lang w:eastAsia="zh-CN"/>
              </w:rPr>
              <w:t>25%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30</w:t>
            </w:r>
            <w:r>
              <w:rPr>
                <w:rFonts w:hint="eastAsia"/>
                <w:sz w:val="28"/>
                <w:szCs w:val="28"/>
                <w:lang w:eastAsia="zh-CN"/>
              </w:rPr>
              <w:t>%不加分）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pacing w:val="-4"/>
                <w:sz w:val="28"/>
                <w:szCs w:val="28"/>
              </w:rPr>
            </w:pPr>
          </w:p>
        </w:tc>
      </w:tr>
      <w:tr>
        <w:trPr>
          <w:trHeight w:val="2188" w:hRule="atLeast"/>
        </w:trPr>
        <w:tc>
          <w:tcPr>
            <w:tcW w:w="852" w:type="dxa"/>
          </w:tcPr>
          <w:p>
            <w:pPr>
              <w:spacing w:line="315" w:lineRule="auto"/>
              <w:rPr>
                <w:sz w:val="28"/>
                <w:szCs w:val="28"/>
              </w:rPr>
            </w:pPr>
          </w:p>
          <w:p>
            <w:pPr>
              <w:spacing w:line="315" w:lineRule="auto"/>
              <w:rPr>
                <w:sz w:val="28"/>
                <w:szCs w:val="28"/>
              </w:rPr>
            </w:pPr>
          </w:p>
          <w:p>
            <w:pPr>
              <w:spacing w:line="316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5" w:lineRule="auto"/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14" w:type="dxa"/>
          </w:tcPr>
          <w:p>
            <w:pPr>
              <w:pStyle w:val="7"/>
              <w:spacing w:before="50" w:line="273" w:lineRule="auto"/>
              <w:ind w:left="114" w:right="104"/>
              <w:rPr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积极参加学术、科研、创新创业等活动，有较强的运用知识分析解决问题的能力和开</w:t>
            </w:r>
            <w:r>
              <w:rPr>
                <w:spacing w:val="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拓创新精神，在某一方面有突出表现。在学术、科研、创新创业大赛、技能大赛等方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面取得优异成绩、有重要发明创造或为社会做出突出贡献的毕业生，在同等条件下优</w:t>
            </w:r>
            <w:r>
              <w:rPr>
                <w:spacing w:val="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先推荐评选。</w:t>
            </w:r>
          </w:p>
          <w:p>
            <w:pPr>
              <w:pStyle w:val="7"/>
              <w:spacing w:before="67" w:line="268" w:lineRule="auto"/>
              <w:ind w:left="107" w:right="104" w:firstLine="1"/>
              <w:rPr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（基础分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4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分，个人获得荣誉或表彰，省级每项加</w:t>
            </w:r>
            <w:r>
              <w:rPr>
                <w:spacing w:val="-3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2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4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分；所在集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体获得荣誉或奖励，省级每项加</w:t>
            </w:r>
            <w:r>
              <w:rPr>
                <w:spacing w:val="-1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1</w:t>
            </w:r>
            <w:r>
              <w:rPr>
                <w:spacing w:val="-3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28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2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分，集体加分限署名位次前三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名）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>
        <w:trPr>
          <w:trHeight w:val="1564" w:hRule="atLeast"/>
        </w:trPr>
        <w:tc>
          <w:tcPr>
            <w:tcW w:w="852" w:type="dxa"/>
          </w:tcPr>
          <w:p>
            <w:pPr>
              <w:spacing w:line="319" w:lineRule="auto"/>
              <w:rPr>
                <w:sz w:val="28"/>
                <w:szCs w:val="28"/>
              </w:rPr>
            </w:pPr>
          </w:p>
          <w:p>
            <w:pPr>
              <w:spacing w:line="320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4" w:lineRule="auto"/>
              <w:ind w:left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14" w:type="dxa"/>
          </w:tcPr>
          <w:p>
            <w:pPr>
              <w:pStyle w:val="7"/>
              <w:spacing w:before="54" w:line="256" w:lineRule="auto"/>
              <w:ind w:left="124" w:right="106" w:hanging="10"/>
              <w:rPr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积极参加社会实践、集体活动、志愿服务、社会工作，模范带头作用突出，能运用所</w:t>
            </w:r>
            <w:r>
              <w:rPr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学知识分析解决问题，有突出的表现和事迹。</w:t>
            </w:r>
          </w:p>
          <w:p>
            <w:pPr>
              <w:pStyle w:val="7"/>
              <w:spacing w:before="68" w:line="268" w:lineRule="auto"/>
              <w:ind w:left="107" w:right="104" w:firstLine="1"/>
              <w:rPr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（基础分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4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分，个人获得荣誉或表彰，省级每项加</w:t>
            </w:r>
            <w:r>
              <w:rPr>
                <w:spacing w:val="-3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2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4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分；所在集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体获得荣誉或奖励，省级每项加</w:t>
            </w:r>
            <w:r>
              <w:rPr>
                <w:spacing w:val="-1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1</w:t>
            </w:r>
            <w:r>
              <w:rPr>
                <w:spacing w:val="-3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28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2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分，集体加分限署名位次前三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名）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>
        <w:trPr>
          <w:trHeight w:val="1564" w:hRule="atLeast"/>
        </w:trPr>
        <w:tc>
          <w:tcPr>
            <w:tcW w:w="852" w:type="dxa"/>
          </w:tcPr>
          <w:p>
            <w:pPr>
              <w:spacing w:line="319" w:lineRule="auto"/>
              <w:rPr>
                <w:sz w:val="28"/>
                <w:szCs w:val="28"/>
              </w:rPr>
            </w:pPr>
          </w:p>
          <w:p>
            <w:pPr>
              <w:spacing w:line="320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7" w:lineRule="auto"/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14" w:type="dxa"/>
          </w:tcPr>
          <w:p>
            <w:pPr>
              <w:pStyle w:val="7"/>
              <w:spacing w:before="56" w:line="257" w:lineRule="auto"/>
              <w:ind w:left="112" w:right="134" w:firstLine="1"/>
              <w:rPr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积极参加体育锻炼和文娱活动，有健康的身体、良好的</w:t>
            </w:r>
            <w:r>
              <w:rPr>
                <w:spacing w:val="6"/>
                <w:sz w:val="28"/>
                <w:szCs w:val="28"/>
                <w:lang w:eastAsia="zh-CN"/>
              </w:rPr>
              <w:t>卫生习惯及健康的心理素质，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4"/>
                <w:sz w:val="28"/>
                <w:szCs w:val="28"/>
                <w:lang w:eastAsia="zh-CN"/>
              </w:rPr>
              <w:t>达到《国家体育锻炼标准》</w:t>
            </w: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，</w:t>
            </w:r>
            <w:r>
              <w:rPr>
                <w:spacing w:val="4"/>
                <w:sz w:val="28"/>
                <w:szCs w:val="28"/>
                <w:lang w:eastAsia="zh-CN"/>
              </w:rPr>
              <w:t>具有积极、健康、向上的精神风貌。</w:t>
            </w:r>
          </w:p>
          <w:p>
            <w:pPr>
              <w:pStyle w:val="7"/>
              <w:spacing w:before="67" w:line="268" w:lineRule="auto"/>
              <w:ind w:left="107" w:right="104" w:firstLine="1"/>
              <w:rPr>
                <w:sz w:val="28"/>
                <w:szCs w:val="28"/>
                <w:lang w:eastAsia="zh-CN"/>
              </w:rPr>
            </w:pPr>
            <w:r>
              <w:rPr>
                <w:spacing w:val="6"/>
                <w:sz w:val="28"/>
                <w:szCs w:val="28"/>
                <w:lang w:eastAsia="zh-CN"/>
              </w:rPr>
              <w:t>（基础分</w:t>
            </w:r>
            <w:r>
              <w:rPr>
                <w:spacing w:val="-15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2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分，个人获得荣誉或表彰，省级每项加</w:t>
            </w:r>
            <w:r>
              <w:rPr>
                <w:spacing w:val="-2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1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3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2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分；所在集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体获得荣誉或奖励，省级每项加</w:t>
            </w:r>
            <w:r>
              <w:rPr>
                <w:spacing w:val="-2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0.5</w:t>
            </w:r>
            <w:r>
              <w:rPr>
                <w:spacing w:val="-3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2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1</w:t>
            </w:r>
            <w:r>
              <w:rPr>
                <w:spacing w:val="-3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分，集体加分限署名位次前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6"/>
                <w:sz w:val="28"/>
                <w:szCs w:val="28"/>
                <w:lang w:eastAsia="zh-CN"/>
              </w:rPr>
              <w:t>三名）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4" w:lineRule="auto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1257" w:hRule="atLeast"/>
        </w:trPr>
        <w:tc>
          <w:tcPr>
            <w:tcW w:w="852" w:type="dxa"/>
          </w:tcPr>
          <w:p>
            <w:pPr>
              <w:spacing w:line="243" w:lineRule="auto"/>
              <w:rPr>
                <w:sz w:val="28"/>
                <w:szCs w:val="28"/>
              </w:rPr>
            </w:pPr>
          </w:p>
          <w:p>
            <w:pPr>
              <w:spacing w:line="244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4" w:lineRule="auto"/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14" w:type="dxa"/>
          </w:tcPr>
          <w:p>
            <w:pPr>
              <w:pStyle w:val="7"/>
              <w:spacing w:before="58" w:line="267" w:lineRule="auto"/>
              <w:ind w:left="121" w:right="104" w:hanging="7"/>
              <w:rPr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积极响应号召应征入伍，献身国防事业，</w:t>
            </w:r>
            <w:r>
              <w:rPr>
                <w:spacing w:val="-4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自愿投身边远地区</w:t>
            </w:r>
            <w:r>
              <w:rPr>
                <w:spacing w:val="7"/>
                <w:sz w:val="28"/>
                <w:szCs w:val="28"/>
                <w:lang w:eastAsia="zh-CN"/>
              </w:rPr>
              <w:t>、艰苦行业和我省县级以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下乡镇基层就业创业的毕业生，有积极合理的成才观、职业观、就业观，在</w:t>
            </w:r>
            <w:r>
              <w:rPr>
                <w:spacing w:val="8"/>
                <w:sz w:val="28"/>
                <w:szCs w:val="28"/>
                <w:lang w:eastAsia="zh-CN"/>
              </w:rPr>
              <w:t>同等条件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下优先推荐评选。</w:t>
            </w:r>
          </w:p>
          <w:p>
            <w:pPr>
              <w:pStyle w:val="7"/>
              <w:spacing w:before="67" w:line="224" w:lineRule="auto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  <w:lang w:eastAsia="zh-CN"/>
              </w:rPr>
              <w:t>（已落实就业单位基础分</w:t>
            </w:r>
            <w:r>
              <w:rPr>
                <w:spacing w:val="-15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3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分，到部队、基层单位、</w:t>
            </w:r>
            <w:r>
              <w:rPr>
                <w:spacing w:val="-5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留省就业、艰苦行业等加</w:t>
            </w:r>
            <w:r>
              <w:rPr>
                <w:spacing w:val="-2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5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分</w:t>
            </w:r>
            <w:r>
              <w:rPr>
                <w:spacing w:val="3"/>
                <w:sz w:val="28"/>
                <w:szCs w:val="28"/>
              </w:rPr>
              <w:t>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4" w:lineRule="auto"/>
              <w:jc w:val="center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9" w:h="11906" w:orient="landscape"/>
      <w:pgMar w:top="720" w:right="720" w:bottom="720" w:left="720" w:header="0" w:footer="87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5ZTJmZTAyYThlMzk5OGQ1NGZhOGJhYWQ2NTBmZDUifQ=="/>
  </w:docVars>
  <w:rsids>
    <w:rsidRoot w:val="008C004F"/>
    <w:rsid w:val="00006BCB"/>
    <w:rsid w:val="000D1126"/>
    <w:rsid w:val="001B43D4"/>
    <w:rsid w:val="002E61DD"/>
    <w:rsid w:val="0030339F"/>
    <w:rsid w:val="005515DE"/>
    <w:rsid w:val="00594644"/>
    <w:rsid w:val="005F5F4D"/>
    <w:rsid w:val="007778A5"/>
    <w:rsid w:val="0081137F"/>
    <w:rsid w:val="00894077"/>
    <w:rsid w:val="008C004F"/>
    <w:rsid w:val="009D0A72"/>
    <w:rsid w:val="009D0FAC"/>
    <w:rsid w:val="00A52EFC"/>
    <w:rsid w:val="00AE5083"/>
    <w:rsid w:val="00B66DA0"/>
    <w:rsid w:val="00BC1AF0"/>
    <w:rsid w:val="00CE103A"/>
    <w:rsid w:val="00D1336F"/>
    <w:rsid w:val="00D432F8"/>
    <w:rsid w:val="00DD7D54"/>
    <w:rsid w:val="00E11B6F"/>
    <w:rsid w:val="175C6F6A"/>
    <w:rsid w:val="1876405C"/>
    <w:rsid w:val="30B4594F"/>
    <w:rsid w:val="4B2C0426"/>
    <w:rsid w:val="58306639"/>
    <w:rsid w:val="64D23995"/>
    <w:rsid w:val="669E4872"/>
    <w:rsid w:val="FF9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</w:rPr>
  </w:style>
  <w:style w:type="character" w:customStyle="1" w:styleId="8">
    <w:name w:val="页眉 字符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636</Characters>
  <Lines>33</Lines>
  <Paragraphs>28</Paragraphs>
  <TotalTime>6</TotalTime>
  <ScaleCrop>false</ScaleCrop>
  <LinksUpToDate>false</LinksUpToDate>
  <CharactersWithSpaces>1093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2024-04-26T18:32:00Z</dcterms:created>
  <dc:creator>JYT</dc:creator>
  <cp:lastModifiedBy>澳洲小代购@好多木</cp:lastModifiedBy>
  <dcterms:modified xsi:type="dcterms:W3CDTF">2024-04-26T19:21:47Z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2024-04-22T19:54:22Z</vt:filetime>
  </property>
  <property fmtid="{D5CDD505-2E9C-101B-9397-08002B2CF9AE}" pid="4" name="KSOProductBuildVer">
    <vt:lpwstr>2052-6.6.1.8808</vt:lpwstr>
  </property>
  <property fmtid="{D5CDD505-2E9C-101B-9397-08002B2CF9AE}" pid="5" name="ICV">
    <vt:lpwstr>661D9C5A2EB2480D4B8E2B66004A748E_43</vt:lpwstr>
  </property>
</Properties>
</file>